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D0380" w14:textId="1219970E" w:rsidR="00805FFC" w:rsidRDefault="00255EE1" w:rsidP="00255EE1">
      <w:pPr>
        <w:pStyle w:val="Heading1"/>
        <w:rPr>
          <w:lang w:val="fr-FR"/>
        </w:rPr>
      </w:pPr>
      <w:r w:rsidRPr="00255EE1">
        <w:rPr>
          <w:lang w:val="fr-FR"/>
        </w:rPr>
        <w:t xml:space="preserve">Ex 5.61 – Chronique sur le Youtubeur </w:t>
      </w:r>
      <w:proofErr w:type="spellStart"/>
      <w:r w:rsidRPr="00255EE1">
        <w:rPr>
          <w:lang w:val="fr-FR"/>
        </w:rPr>
        <w:t>M</w:t>
      </w:r>
      <w:r>
        <w:rPr>
          <w:lang w:val="fr-FR"/>
        </w:rPr>
        <w:t>rBeast</w:t>
      </w:r>
      <w:proofErr w:type="spellEnd"/>
      <w:r>
        <w:rPr>
          <w:lang w:val="fr-FR"/>
        </w:rPr>
        <w:t xml:space="preserve"> – Correctif</w:t>
      </w:r>
    </w:p>
    <w:p w14:paraId="5CA83982" w14:textId="03049BCE" w:rsidR="00255EE1" w:rsidRPr="00255EE1" w:rsidRDefault="00255EE1" w:rsidP="00255EE1">
      <w:pPr>
        <w:numPr>
          <w:ilvl w:val="0"/>
          <w:numId w:val="1"/>
        </w:numPr>
        <w:rPr>
          <w:lang w:val="fr-FR"/>
        </w:rPr>
      </w:pPr>
      <w:r w:rsidRPr="00255EE1">
        <w:rPr>
          <w:lang w:val="fr-BE"/>
        </w:rPr>
        <w:t>Le financement de ces opérations par le youtubeur constitue-t-il un don au sens sociologique du terme ?</w:t>
      </w:r>
      <w:r>
        <w:rPr>
          <w:lang w:val="fr-BE"/>
        </w:rPr>
        <w:t xml:space="preserve"> Justifiez.</w:t>
      </w:r>
    </w:p>
    <w:p w14:paraId="2A64C712" w14:textId="6EE61012" w:rsidR="00255EE1" w:rsidRPr="00255EE1" w:rsidRDefault="00255EE1" w:rsidP="00255EE1">
      <w:pPr>
        <w:jc w:val="both"/>
        <w:rPr>
          <w:lang w:val="fr-FR"/>
        </w:rPr>
      </w:pPr>
      <w:r w:rsidRPr="00255EE1">
        <w:rPr>
          <w:b/>
          <w:bCs/>
          <w:lang w:val="fr-BE"/>
        </w:rPr>
        <w:t>On peut affirmer que ce don répond bien aux caractéristiques de la logique du don telle qu’elle est exposée par Godbout</w:t>
      </w:r>
      <w:r w:rsidRPr="00255EE1">
        <w:rPr>
          <w:lang w:val="fr-BE"/>
        </w:rPr>
        <w:t xml:space="preserve">. Comme nous allons le voir, il semble bien que cet acte </w:t>
      </w:r>
      <w:r w:rsidRPr="00255EE1">
        <w:rPr>
          <w:lang w:val="fr-BE"/>
        </w:rPr>
        <w:t>s’inscrive</w:t>
      </w:r>
      <w:r w:rsidRPr="00255EE1">
        <w:rPr>
          <w:lang w:val="fr-BE"/>
        </w:rPr>
        <w:t xml:space="preserve"> dans un système de réciprocité.</w:t>
      </w:r>
    </w:p>
    <w:p w14:paraId="7735BFB3" w14:textId="77777777" w:rsidR="00255EE1" w:rsidRPr="00255EE1" w:rsidRDefault="00255EE1" w:rsidP="00255EE1">
      <w:pPr>
        <w:jc w:val="both"/>
        <w:rPr>
          <w:lang w:val="fr-FR"/>
        </w:rPr>
      </w:pPr>
      <w:r w:rsidRPr="00255EE1">
        <w:rPr>
          <w:lang w:val="fr-BE"/>
        </w:rPr>
        <w:t xml:space="preserve">On y retrouve d’abord l’essence première du don tel qu’il a été décrit par l’anthropologue Marcel Mauss, à savoir que la possibilité de </w:t>
      </w:r>
      <w:r w:rsidRPr="00255EE1">
        <w:rPr>
          <w:b/>
          <w:bCs/>
          <w:lang w:val="fr-BE"/>
        </w:rPr>
        <w:t>donner</w:t>
      </w:r>
      <w:r w:rsidRPr="00255EE1">
        <w:rPr>
          <w:lang w:val="fr-BE"/>
        </w:rPr>
        <w:t xml:space="preserve"> révèle une certaine </w:t>
      </w:r>
      <w:r w:rsidRPr="00255EE1">
        <w:rPr>
          <w:b/>
          <w:bCs/>
          <w:lang w:val="fr-BE"/>
        </w:rPr>
        <w:t xml:space="preserve">aisance sociale </w:t>
      </w:r>
      <w:r w:rsidRPr="00255EE1">
        <w:rPr>
          <w:lang w:val="fr-BE"/>
        </w:rPr>
        <w:t>du donateur, ici évidente. Cette vidéo illustre le pouvoir détenu alors par le donateur qui est comparé à Jésus par le chroniqueur. Son aisance est confirmée par le montant exorbitant qu’il va débourser pour cette action.</w:t>
      </w:r>
    </w:p>
    <w:p w14:paraId="64081EC6" w14:textId="2C14F93A" w:rsidR="00255EE1" w:rsidRPr="00255EE1" w:rsidRDefault="00255EE1" w:rsidP="00255EE1">
      <w:pPr>
        <w:jc w:val="both"/>
        <w:rPr>
          <w:lang w:val="fr-FR"/>
        </w:rPr>
      </w:pPr>
      <w:r w:rsidRPr="00255EE1">
        <w:rPr>
          <w:lang w:val="fr-BE"/>
        </w:rPr>
        <w:t xml:space="preserve">De plus, on voit bien qu’il est dans une logique de don vis-à-vis des </w:t>
      </w:r>
      <w:r w:rsidRPr="00255EE1">
        <w:rPr>
          <w:b/>
          <w:bCs/>
          <w:lang w:val="fr-BE"/>
        </w:rPr>
        <w:t>receveurs-ses</w:t>
      </w:r>
      <w:r w:rsidRPr="00255EE1">
        <w:rPr>
          <w:lang w:val="fr-BE"/>
        </w:rPr>
        <w:t xml:space="preserve"> puisqu’il est évident que précisément celleux-ci </w:t>
      </w:r>
      <w:r w:rsidRPr="00255EE1">
        <w:rPr>
          <w:b/>
          <w:bCs/>
          <w:lang w:val="fr-BE"/>
        </w:rPr>
        <w:t>ne pourront lui rendre la pareil</w:t>
      </w:r>
      <w:r>
        <w:rPr>
          <w:b/>
          <w:bCs/>
          <w:lang w:val="fr-BE"/>
        </w:rPr>
        <w:t>le</w:t>
      </w:r>
      <w:r w:rsidRPr="00255EE1">
        <w:rPr>
          <w:b/>
          <w:bCs/>
          <w:lang w:val="fr-BE"/>
        </w:rPr>
        <w:t xml:space="preserve"> dans une stricte équivalence </w:t>
      </w:r>
      <w:r w:rsidRPr="00255EE1">
        <w:rPr>
          <w:lang w:val="fr-BE"/>
        </w:rPr>
        <w:t xml:space="preserve">(qui </w:t>
      </w:r>
      <w:r w:rsidRPr="00255EE1">
        <w:rPr>
          <w:lang w:val="fr-BE"/>
        </w:rPr>
        <w:t>serait-elle</w:t>
      </w:r>
      <w:r w:rsidRPr="00255EE1">
        <w:rPr>
          <w:lang w:val="fr-BE"/>
        </w:rPr>
        <w:t xml:space="preserve"> attendu dans le cadre de la logique marchande). Iels n’ont à rendre que leur gratitude et leur reconnaissance. Celle-ci est d’ailleurs largement mise en scène dans la vidéo. Cette exposition de l’inégalité entre le donneur et les </w:t>
      </w:r>
      <w:proofErr w:type="spellStart"/>
      <w:r w:rsidRPr="00255EE1">
        <w:rPr>
          <w:lang w:val="fr-BE"/>
        </w:rPr>
        <w:t>receveurs.ses</w:t>
      </w:r>
      <w:proofErr w:type="spellEnd"/>
      <w:r w:rsidRPr="00255EE1">
        <w:rPr>
          <w:lang w:val="fr-BE"/>
        </w:rPr>
        <w:t xml:space="preserve"> au travers des scènes de reconnaissance </w:t>
      </w:r>
      <w:r w:rsidRPr="00255EE1">
        <w:rPr>
          <w:lang w:val="fr-BE"/>
        </w:rPr>
        <w:t>mènent</w:t>
      </w:r>
      <w:r w:rsidRPr="00255EE1">
        <w:rPr>
          <w:lang w:val="fr-BE"/>
        </w:rPr>
        <w:t xml:space="preserve"> même le chroniqueur à qualifier la vidéo de « pornographie caritative », critiquant un voyeurisme « malaisant » entretenu par ce genre de vidéo.</w:t>
      </w:r>
    </w:p>
    <w:p w14:paraId="5B0C8B8E" w14:textId="21623D46" w:rsidR="00255EE1" w:rsidRPr="00255EE1" w:rsidRDefault="00255EE1" w:rsidP="00255EE1">
      <w:pPr>
        <w:jc w:val="both"/>
        <w:rPr>
          <w:lang w:val="fr-FR"/>
        </w:rPr>
      </w:pPr>
      <w:r w:rsidRPr="00255EE1">
        <w:rPr>
          <w:lang w:val="fr-BE"/>
        </w:rPr>
        <w:t>On peut ajouter pour terminer l’argumentation qu’on</w:t>
      </w:r>
      <w:r>
        <w:rPr>
          <w:lang w:val="fr-BE"/>
        </w:rPr>
        <w:t xml:space="preserve"> </w:t>
      </w:r>
      <w:r w:rsidRPr="00255EE1">
        <w:rPr>
          <w:lang w:val="fr-BE"/>
        </w:rPr>
        <w:t xml:space="preserve">se trouve ici dans la </w:t>
      </w:r>
      <w:r w:rsidRPr="00255EE1">
        <w:rPr>
          <w:b/>
          <w:bCs/>
          <w:lang w:val="fr-BE"/>
        </w:rPr>
        <w:t xml:space="preserve">sphère du don aux </w:t>
      </w:r>
      <w:proofErr w:type="spellStart"/>
      <w:r w:rsidRPr="00255EE1">
        <w:rPr>
          <w:b/>
          <w:bCs/>
          <w:lang w:val="fr-BE"/>
        </w:rPr>
        <w:t>inconnu.</w:t>
      </w:r>
      <w:proofErr w:type="gramStart"/>
      <w:r w:rsidRPr="00255EE1">
        <w:rPr>
          <w:b/>
          <w:bCs/>
          <w:lang w:val="fr-BE"/>
        </w:rPr>
        <w:t>e.</w:t>
      </w:r>
      <w:r w:rsidRPr="00255EE1">
        <w:rPr>
          <w:lang w:val="fr-BE"/>
        </w:rPr>
        <w:t>s</w:t>
      </w:r>
      <w:proofErr w:type="spellEnd"/>
      <w:proofErr w:type="gramEnd"/>
      <w:r w:rsidRPr="00255EE1">
        <w:rPr>
          <w:lang w:val="fr-BE"/>
        </w:rPr>
        <w:t xml:space="preserve"> où il semble que le don va à un millier d’individu « pris au hasard » qui n’entretiennent pas de lien particulier avec le Youtubeur.</w:t>
      </w:r>
    </w:p>
    <w:p w14:paraId="3CB32591" w14:textId="5E4CEDE2" w:rsidR="00255EE1" w:rsidRPr="00255EE1" w:rsidRDefault="00255EE1" w:rsidP="00255EE1">
      <w:pPr>
        <w:numPr>
          <w:ilvl w:val="0"/>
          <w:numId w:val="1"/>
        </w:numPr>
        <w:rPr>
          <w:lang w:val="fr-FR"/>
        </w:rPr>
      </w:pPr>
      <w:r w:rsidRPr="00255EE1">
        <w:rPr>
          <w:lang w:val="fr-BE"/>
        </w:rPr>
        <w:t>Selon les arguments du chroniqueur, quelle logique d’échange semble la plus pertinente pour analyser le geste du youtubeur ?</w:t>
      </w:r>
      <w:r>
        <w:rPr>
          <w:lang w:val="fr-BE"/>
        </w:rPr>
        <w:t xml:space="preserve"> Justifiez.</w:t>
      </w:r>
    </w:p>
    <w:p w14:paraId="286DDCC7" w14:textId="77777777" w:rsidR="00255EE1" w:rsidRPr="00255EE1" w:rsidRDefault="00255EE1" w:rsidP="00255EE1">
      <w:pPr>
        <w:jc w:val="both"/>
        <w:rPr>
          <w:lang w:val="fr-FR"/>
        </w:rPr>
      </w:pPr>
      <w:r w:rsidRPr="00255EE1">
        <w:rPr>
          <w:lang w:val="fr-BE"/>
        </w:rPr>
        <w:t xml:space="preserve">Bien que l’action puisse relever de la logique du don, il semble que </w:t>
      </w:r>
      <w:r w:rsidRPr="00255EE1">
        <w:rPr>
          <w:b/>
          <w:bCs/>
          <w:lang w:val="fr-BE"/>
        </w:rPr>
        <w:t>le fait d’en faire une vidéo</w:t>
      </w:r>
      <w:r w:rsidRPr="00255EE1">
        <w:rPr>
          <w:lang w:val="fr-BE"/>
        </w:rPr>
        <w:t xml:space="preserve"> soit désigné comme relevant plutôt de la </w:t>
      </w:r>
      <w:r w:rsidRPr="00255EE1">
        <w:rPr>
          <w:b/>
          <w:bCs/>
          <w:lang w:val="fr-BE"/>
        </w:rPr>
        <w:t xml:space="preserve">logique marchande </w:t>
      </w:r>
      <w:r w:rsidRPr="00255EE1">
        <w:rPr>
          <w:lang w:val="fr-BE"/>
        </w:rPr>
        <w:t>par le chroniqueur.</w:t>
      </w:r>
    </w:p>
    <w:p w14:paraId="313E8BA8" w14:textId="43E768C0" w:rsidR="00255EE1" w:rsidRPr="00255EE1" w:rsidRDefault="00255EE1" w:rsidP="00255EE1">
      <w:pPr>
        <w:jc w:val="both"/>
        <w:rPr>
          <w:lang w:val="fr-FR"/>
        </w:rPr>
      </w:pPr>
      <w:r w:rsidRPr="00255EE1">
        <w:rPr>
          <w:lang w:val="fr-BE"/>
        </w:rPr>
        <w:t>Dans sa chronique, Willy Papa relève les montants astronomiques investis par le youtubeur dans ses vidéos. En montrant que malgré ses montants, le tout est rentable.</w:t>
      </w:r>
      <w:r>
        <w:rPr>
          <w:lang w:val="fr-FR"/>
        </w:rPr>
        <w:t xml:space="preserve"> </w:t>
      </w:r>
      <w:r w:rsidRPr="00255EE1">
        <w:rPr>
          <w:lang w:val="fr-BE"/>
        </w:rPr>
        <w:t xml:space="preserve">Sa démarche, selon le chroniqueur serait donc de « faire le </w:t>
      </w:r>
      <w:r w:rsidRPr="00255EE1">
        <w:rPr>
          <w:b/>
          <w:bCs/>
          <w:lang w:val="fr-BE"/>
        </w:rPr>
        <w:t>buzz</w:t>
      </w:r>
      <w:r w:rsidRPr="00255EE1">
        <w:rPr>
          <w:lang w:val="fr-BE"/>
        </w:rPr>
        <w:t> » pour attirer « un maximum de vue ». La logique qui guide les dons ne serait donc plus celle de la logique du don mais une logique marchande, cherchant à toujours en faire plus pour attirer plus de « </w:t>
      </w:r>
      <w:proofErr w:type="spellStart"/>
      <w:r w:rsidRPr="00255EE1">
        <w:rPr>
          <w:lang w:val="fr-BE"/>
        </w:rPr>
        <w:t>viewers</w:t>
      </w:r>
      <w:proofErr w:type="spellEnd"/>
      <w:r w:rsidRPr="00255EE1">
        <w:rPr>
          <w:lang w:val="fr-BE"/>
        </w:rPr>
        <w:t xml:space="preserve"> ». Le chroniqueur parle de </w:t>
      </w:r>
      <w:r w:rsidRPr="00255EE1">
        <w:rPr>
          <w:b/>
          <w:bCs/>
          <w:lang w:val="fr-BE"/>
        </w:rPr>
        <w:t xml:space="preserve">« charité putaclic » </w:t>
      </w:r>
      <w:r w:rsidRPr="00255EE1">
        <w:rPr>
          <w:lang w:val="fr-BE"/>
        </w:rPr>
        <w:t>est alors utilisé par le chroniqueur pour décrire la vidéo :</w:t>
      </w:r>
      <w:r>
        <w:rPr>
          <w:lang w:val="fr-FR"/>
        </w:rPr>
        <w:t xml:space="preserve"> </w:t>
      </w:r>
      <w:r w:rsidRPr="00255EE1">
        <w:rPr>
          <w:lang w:val="fr-BE"/>
        </w:rPr>
        <w:t>« des aveugles qui retrouvent la vue en guise d’appât pour faire du clic ».</w:t>
      </w:r>
    </w:p>
    <w:p w14:paraId="3FB4F063" w14:textId="05189840" w:rsidR="00255EE1" w:rsidRPr="00255EE1" w:rsidRDefault="00255EE1" w:rsidP="00255EE1">
      <w:pPr>
        <w:numPr>
          <w:ilvl w:val="0"/>
          <w:numId w:val="1"/>
        </w:numPr>
        <w:rPr>
          <w:lang w:val="fr-FR"/>
        </w:rPr>
      </w:pPr>
      <w:r w:rsidRPr="00255EE1">
        <w:rPr>
          <w:lang w:val="fr-FR"/>
        </w:rPr>
        <w:t xml:space="preserve">Encore selon le chroniqueur, « [Mr </w:t>
      </w:r>
      <w:proofErr w:type="spellStart"/>
      <w:r w:rsidRPr="00255EE1">
        <w:rPr>
          <w:lang w:val="fr-FR"/>
        </w:rPr>
        <w:t>Beast</w:t>
      </w:r>
      <w:proofErr w:type="spellEnd"/>
      <w:r w:rsidRPr="00255EE1">
        <w:rPr>
          <w:lang w:val="fr-FR"/>
        </w:rPr>
        <w:t>] surfe sur la déliquescence du système de santé américain », ne serait-ce pas mieux – selon quels critères – que l’Etat intervienne ? En quoi cela peut résonner avec une des critiques faites à Godbout ?</w:t>
      </w:r>
    </w:p>
    <w:p w14:paraId="51232EFF" w14:textId="3F0883E1" w:rsidR="00255EE1" w:rsidRPr="00255EE1" w:rsidRDefault="00255EE1" w:rsidP="00255EE1">
      <w:pPr>
        <w:jc w:val="both"/>
        <w:rPr>
          <w:lang w:val="fr-FR"/>
        </w:rPr>
      </w:pPr>
      <w:r w:rsidRPr="00255EE1">
        <w:rPr>
          <w:lang w:val="fr-BE"/>
        </w:rPr>
        <w:t xml:space="preserve">Une des caractéristiques de la </w:t>
      </w:r>
      <w:r w:rsidRPr="00255EE1">
        <w:rPr>
          <w:b/>
          <w:bCs/>
          <w:lang w:val="fr-BE"/>
        </w:rPr>
        <w:t>logique étatique</w:t>
      </w:r>
      <w:r w:rsidRPr="00255EE1">
        <w:rPr>
          <w:lang w:val="fr-BE"/>
        </w:rPr>
        <w:t xml:space="preserve"> est qu’elle </w:t>
      </w:r>
      <w:r w:rsidRPr="00255EE1">
        <w:rPr>
          <w:b/>
          <w:bCs/>
          <w:lang w:val="fr-BE"/>
        </w:rPr>
        <w:t xml:space="preserve">régule les échanges </w:t>
      </w:r>
      <w:r w:rsidRPr="00255EE1">
        <w:rPr>
          <w:lang w:val="fr-BE"/>
        </w:rPr>
        <w:t>selon un principe d’</w:t>
      </w:r>
      <w:r w:rsidRPr="00255EE1">
        <w:rPr>
          <w:b/>
          <w:bCs/>
          <w:lang w:val="fr-BE"/>
        </w:rPr>
        <w:t>égalité</w:t>
      </w:r>
      <w:r w:rsidRPr="00255EE1">
        <w:rPr>
          <w:lang w:val="fr-BE"/>
        </w:rPr>
        <w:t>. En ce sens, il serait donc plus équitable (puisque tout le monde pourrait y avoir accès) qu’une intervention éventuelle vienne de l’État plutôt que de ce youtubeur dont l’action est ponctuelle et aléatoire.</w:t>
      </w:r>
      <w:r>
        <w:rPr>
          <w:lang w:val="fr-FR"/>
        </w:rPr>
        <w:t xml:space="preserve"> </w:t>
      </w:r>
      <w:r w:rsidRPr="00255EE1">
        <w:rPr>
          <w:lang w:val="fr-BE"/>
        </w:rPr>
        <w:t xml:space="preserve">Cette considération rejoint la critique qui accuse la logique du don de mettre à mal certaines valeurs contemporaines, à savoir la liberté et l’égalité (dont il est question ici). Cette critique fut mise en avant par les </w:t>
      </w:r>
      <w:proofErr w:type="spellStart"/>
      <w:r w:rsidRPr="00255EE1">
        <w:rPr>
          <w:lang w:val="fr-BE"/>
        </w:rPr>
        <w:t>auteur.</w:t>
      </w:r>
      <w:proofErr w:type="gramStart"/>
      <w:r w:rsidRPr="00255EE1">
        <w:rPr>
          <w:lang w:val="fr-BE"/>
        </w:rPr>
        <w:t>e.s</w:t>
      </w:r>
      <w:proofErr w:type="spellEnd"/>
      <w:proofErr w:type="gramEnd"/>
      <w:r w:rsidRPr="00255EE1">
        <w:rPr>
          <w:lang w:val="fr-BE"/>
        </w:rPr>
        <w:t xml:space="preserve"> féministes pour mettre en lumière les inégalités de genre en termes d’investissement dans la logique du don. Elle met « en évidence le rôle crucial des États par l’offre de services d’aide et de soin ». </w:t>
      </w:r>
    </w:p>
    <w:sectPr w:rsidR="00255EE1" w:rsidRPr="00255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678A1"/>
    <w:multiLevelType w:val="hybridMultilevel"/>
    <w:tmpl w:val="FD14B4D2"/>
    <w:lvl w:ilvl="0" w:tplc="7026C1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A24C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5869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D07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E810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6219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563D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8EF0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F227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0732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EE1"/>
    <w:rsid w:val="00255EE1"/>
    <w:rsid w:val="00307688"/>
    <w:rsid w:val="0033621D"/>
    <w:rsid w:val="00524AE5"/>
    <w:rsid w:val="00984C77"/>
    <w:rsid w:val="00A434D7"/>
    <w:rsid w:val="00B83041"/>
    <w:rsid w:val="00EC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C2356"/>
  <w15:chartTrackingRefBased/>
  <w15:docId w15:val="{5C3A0D53-97E9-421F-A8C8-16EC3C12A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5E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5EE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ListParagraph">
    <w:name w:val="List Paragraph"/>
    <w:basedOn w:val="Normal"/>
    <w:uiPriority w:val="34"/>
    <w:qFormat/>
    <w:rsid w:val="00255E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8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06678">
          <w:marLeft w:val="720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1960">
          <w:marLeft w:val="720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802">
          <w:marLeft w:val="720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555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Eléonore Robinson</dc:creator>
  <cp:keywords/>
  <dc:description/>
  <cp:lastModifiedBy>Eléonore Robinson</cp:lastModifiedBy>
  <cp:revision>1</cp:revision>
  <dcterms:created xsi:type="dcterms:W3CDTF">2023-04-28T09:03:00Z</dcterms:created>
  <dcterms:modified xsi:type="dcterms:W3CDTF">2023-04-28T09:09:00Z</dcterms:modified>
</cp:coreProperties>
</file>